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9630162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500-т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1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</w:p>
    <w:p>
      <w:pPr>
        <w:pStyle w:val="659"/>
        <w:jc w:val="center"/>
        <w:rPr>
          <w:rFonts w:ascii="Liberation Sans" w:hAnsi="Liberation Sans" w:cs="Liberation Sans"/>
          <w:b/>
          <w:bCs/>
          <w:sz w:val="28"/>
          <w:szCs w:val="28"/>
        </w:rPr>
        <w:outlineLvl w:val="0"/>
      </w:pPr>
      <w:r>
        <w:rPr>
          <w:rFonts w:ascii="Liberation Sans" w:hAnsi="Liberation Sans" w:cs="Liberation Sans"/>
          <w:b/>
          <w:sz w:val="28"/>
          <w:szCs w:val="28"/>
        </w:rPr>
        <w:t xml:space="preserve">Об установлении </w:t>
      </w:r>
      <w:r>
        <w:rPr>
          <w:rFonts w:ascii="Liberation Sans" w:hAnsi="Liberation Sans" w:cs="Liberation Sans"/>
          <w:b/>
          <w:sz w:val="28"/>
          <w:szCs w:val="28"/>
        </w:rPr>
        <w:t xml:space="preserve">закрытому акционерному обществу «Спецтеплосервис»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  <w:b/>
          <w:sz w:val="28"/>
          <w:szCs w:val="28"/>
        </w:rPr>
        <w:t xml:space="preserve">тарифов на питьевую воду для расчетов </w:t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  <w:b/>
          <w:bCs/>
          <w:sz w:val="28"/>
          <w:szCs w:val="28"/>
        </w:rPr>
        <w:outlineLvl w:val="0"/>
      </w:pPr>
      <w:r>
        <w:rPr>
          <w:rFonts w:ascii="Liberation Sans" w:hAnsi="Liberation Sans" w:cs="Liberation Sans"/>
          <w:b/>
          <w:sz w:val="28"/>
          <w:szCs w:val="28"/>
        </w:rPr>
        <w:t xml:space="preserve">с филиалом акционерного общества «Ямалкоммунэнерго» </w:t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cs="Liberation Sans"/>
          <w:b/>
          <w:sz w:val="28"/>
          <w:szCs w:val="28"/>
        </w:rPr>
        <w:t xml:space="preserve">в Приуральском районе </w:t>
      </w:r>
      <w:r/>
      <w:r/>
      <w:r>
        <w:rPr>
          <w:rFonts w:ascii="Liberation Sans" w:hAnsi="Liberation Sans" w:cs="Liberation Sans"/>
          <w:b/>
          <w:sz w:val="28"/>
          <w:szCs w:val="28"/>
        </w:rPr>
        <w:t xml:space="preserve">(село Белоярск муниципального образования Приуральский район)</w:t>
      </w:r>
      <w:r>
        <w:rPr>
          <w:rFonts w:ascii="Liberation Sans" w:hAnsi="Liberation Sans" w:cs="Liberation Sans"/>
          <w:b/>
          <w:sz w:val="28"/>
          <w:szCs w:val="28"/>
        </w:rPr>
        <w:t xml:space="preserve"> и долгосрочных параметров регулирования тарифов, на 20</w:t>
      </w:r>
      <w:r>
        <w:rPr>
          <w:rFonts w:ascii="Liberation Sans" w:hAnsi="Liberation Sans" w:cs="Liberation Sans"/>
          <w:b/>
          <w:sz w:val="28"/>
          <w:szCs w:val="28"/>
        </w:rPr>
        <w:t xml:space="preserve">24 - 202</w:t>
      </w:r>
      <w:r>
        <w:rPr>
          <w:rFonts w:ascii="Liberation Sans" w:hAnsi="Liberation Sans" w:cs="Liberation Sans"/>
          <w:b/>
          <w:sz w:val="28"/>
          <w:szCs w:val="28"/>
        </w:rPr>
        <w:t xml:space="preserve">8</w:t>
      </w:r>
      <w:r>
        <w:rPr>
          <w:rFonts w:ascii="Liberation Sans" w:hAnsi="Liberation Sans" w:cs="Liberation Sans"/>
          <w:b/>
          <w:sz w:val="28"/>
          <w:szCs w:val="28"/>
        </w:rPr>
        <w:t xml:space="preserve"> год</w:t>
      </w:r>
      <w:r>
        <w:rPr>
          <w:rFonts w:ascii="Liberation Sans" w:hAnsi="Liberation Sans" w:cs="Liberation Sans"/>
          <w:b/>
          <w:sz w:val="28"/>
          <w:szCs w:val="28"/>
        </w:rPr>
        <w:t xml:space="preserve">ы</w:t>
      </w:r>
      <w:r>
        <w:rPr>
          <w:rFonts w:ascii="Liberation Sans" w:hAnsi="Liberation Sans" w:cs="Liberation Sans"/>
        </w:rPr>
      </w:r>
      <w:r/>
      <w:r>
        <w:rPr>
          <w:rFonts w:ascii="Liberation Sans" w:hAnsi="Liberation Sans" w:cs="Liberation Sans"/>
        </w:rPr>
      </w:r>
    </w:p>
    <w:p>
      <w:pPr>
        <w:pStyle w:val="659"/>
        <w:ind w:firstLine="54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659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  <w:sz w:val="28"/>
          <w:szCs w:val="28"/>
        </w:rPr>
        <w:t xml:space="preserve">В соответствии с Федеральным законом от 07 декабря 2011 года                                  № 416-ФЗ «О водоснабжении и водоотведении»</w:t>
      </w:r>
      <w:r>
        <w:rPr>
          <w:rFonts w:ascii="Liberation Sans" w:hAnsi="Liberation Sans" w:cs="Liberation Sans"/>
          <w:sz w:val="28"/>
          <w:szCs w:val="28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cs="Liberation Sans"/>
          <w:sz w:val="28"/>
          <w:szCs w:val="28"/>
        </w:rPr>
        <w:t xml:space="preserve">                          </w:t>
      </w:r>
      <w:r>
        <w:rPr>
          <w:rFonts w:ascii="Liberation Sans" w:hAnsi="Liberation Sans" w:cs="Liberation Sans"/>
          <w:sz w:val="28"/>
          <w:szCs w:val="28"/>
        </w:rPr>
        <w:t xml:space="preserve">«О государственном регулировании тарифов в сфере водоснабжения и водоотведения»,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автономного округа»  </w:t>
      </w:r>
      <w:r>
        <w:rPr>
          <w:rFonts w:ascii="Liberation Sans" w:hAnsi="Liberation Sans" w:cs="Liberation Sans"/>
          <w:b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659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659"/>
        <w:ind w:firstLine="709"/>
        <w:jc w:val="both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cs="Liberation Sans"/>
          <w:sz w:val="27"/>
          <w:szCs w:val="27"/>
        </w:rPr>
        <w:t xml:space="preserve">1. Установить </w:t>
      </w:r>
      <w:r>
        <w:rPr>
          <w:rFonts w:ascii="Liberation Sans" w:hAnsi="Liberation Sans" w:cs="Liberation Sans"/>
          <w:sz w:val="27"/>
          <w:szCs w:val="27"/>
        </w:rPr>
        <w:fldChar w:fldCharType="begin"/>
      </w:r>
      <w:r>
        <w:rPr>
          <w:rFonts w:ascii="Liberation Sans" w:hAnsi="Liberation Sans" w:cs="Liberation Sans"/>
          <w:sz w:val="27"/>
          <w:szCs w:val="27"/>
        </w:rPr>
        <w:instrText xml:space="preserve">HYPERLINK consultantplus://offline/ref=74E63003E9E95466904834090A6C6DBAE7168111AAE31F7B540F0218C8082C2B0056AEC5D54D254B4A0003B0mBJ </w:instrText>
      </w:r>
      <w:r>
        <w:rPr>
          <w:rFonts w:ascii="Liberation Sans" w:hAnsi="Liberation Sans" w:cs="Liberation Sans"/>
          <w:sz w:val="27"/>
          <w:szCs w:val="27"/>
        </w:rPr>
        <w:fldChar w:fldCharType="separate"/>
        <w:t xml:space="preserve">з</w:t>
      </w:r>
      <w:r>
        <w:rPr>
          <w:rFonts w:ascii="Liberation Sans" w:hAnsi="Liberation Sans" w:cs="Liberation Sans"/>
          <w:sz w:val="28"/>
          <w:szCs w:val="28"/>
        </w:rPr>
        <w:t xml:space="preserve">акрытому акционерному обществу «Спецтеплосервис»</w:t>
      </w:r>
      <w:r>
        <w:rPr>
          <w:rFonts w:ascii="Liberation Sans" w:hAnsi="Liberation Sans" w:cs="Liberation Sans"/>
          <w:sz w:val="27"/>
          <w:szCs w:val="27"/>
        </w:rPr>
        <w:t xml:space="preserve"> тарифы</w:t>
      </w:r>
      <w:r>
        <w:rPr>
          <w:rFonts w:ascii="Liberation Sans" w:hAnsi="Liberation Sans" w:cs="Liberation Sans"/>
          <w:sz w:val="27"/>
          <w:szCs w:val="27"/>
        </w:rPr>
        <w:fldChar w:fldCharType="end"/>
      </w:r>
      <w:r>
        <w:rPr>
          <w:rFonts w:ascii="Liberation Sans" w:hAnsi="Liberation Sans" w:cs="Liberation Sans"/>
          <w:sz w:val="27"/>
          <w:szCs w:val="27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на </w:t>
      </w:r>
      <w:r>
        <w:rPr>
          <w:rFonts w:ascii="Liberation Sans" w:hAnsi="Liberation Sans" w:cs="Liberation Sans"/>
          <w:sz w:val="28"/>
          <w:szCs w:val="28"/>
        </w:rPr>
        <w:t xml:space="preserve">питьевую</w:t>
      </w:r>
      <w:r>
        <w:rPr>
          <w:rFonts w:ascii="Liberation Sans" w:hAnsi="Liberation Sans" w:cs="Liberation Sans"/>
          <w:sz w:val="28"/>
          <w:szCs w:val="28"/>
        </w:rPr>
        <w:t xml:space="preserve"> воду</w:t>
      </w:r>
      <w:r>
        <w:rPr>
          <w:rFonts w:ascii="Liberation Sans" w:hAnsi="Liberation Sans" w:cs="Liberation Sans"/>
          <w:b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для расчетов</w:t>
      </w:r>
      <w:r>
        <w:rPr>
          <w:rFonts w:ascii="Liberation Sans" w:hAnsi="Liberation Sans" w:cs="Liberation Sans"/>
          <w:sz w:val="28"/>
          <w:szCs w:val="28"/>
        </w:rPr>
        <w:t xml:space="preserve"> с </w:t>
      </w:r>
      <w:r>
        <w:rPr>
          <w:rFonts w:ascii="Liberation Sans" w:hAnsi="Liberation Sans" w:cs="Liberation Sans"/>
          <w:sz w:val="28"/>
          <w:szCs w:val="28"/>
        </w:rPr>
        <w:t xml:space="preserve">филиалом акционерного общества «Ямалкоммунэнерго» в Приуральском районе (село Белоярск муниципального округа Приуральский район </w:t>
      </w:r>
      <w:r>
        <w:rPr>
          <w:rFonts w:ascii="Liberation Sans" w:hAnsi="Liberation Sans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cs="Liberation Sans"/>
          <w:sz w:val="28"/>
          <w:szCs w:val="28"/>
        </w:rPr>
        <w:t xml:space="preserve">)</w:t>
      </w:r>
      <w:r>
        <w:rPr>
          <w:rFonts w:ascii="Liberation Sans" w:hAnsi="Liberation Sans" w:cs="Liberation Sans"/>
          <w:sz w:val="28"/>
          <w:szCs w:val="28"/>
        </w:rPr>
        <w:t xml:space="preserve">, на 2024 - 202</w:t>
      </w:r>
      <w:r>
        <w:rPr>
          <w:rFonts w:ascii="Liberation Sans" w:hAnsi="Liberation Sans" w:cs="Liberation Sans"/>
          <w:sz w:val="28"/>
          <w:szCs w:val="28"/>
        </w:rPr>
        <w:t xml:space="preserve">8</w:t>
      </w:r>
      <w:r>
        <w:rPr>
          <w:rFonts w:ascii="Liberation Sans" w:hAnsi="Liberation Sans" w:cs="Liberation Sans"/>
          <w:sz w:val="28"/>
          <w:szCs w:val="28"/>
        </w:rPr>
        <w:t xml:space="preserve"> годы, согласно приложению </w:t>
      </w:r>
      <w:r>
        <w:rPr>
          <w:rFonts w:ascii="Liberation Sans" w:hAnsi="Liberation Sans" w:cs="Liberation Sans"/>
          <w:sz w:val="28"/>
          <w:szCs w:val="28"/>
        </w:rPr>
        <w:t xml:space="preserve">№ 1 </w:t>
      </w:r>
      <w:r>
        <w:rPr>
          <w:rFonts w:ascii="Liberation Sans" w:hAnsi="Liberation Sans" w:cs="Liberation Sans"/>
          <w:sz w:val="28"/>
          <w:szCs w:val="28"/>
        </w:rPr>
        <w:t xml:space="preserve">к настоящему приказу.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49"/>
        <w:ind w:firstLine="709"/>
        <w:jc w:val="both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cs="Liberation Sans"/>
          <w:b w:val="0"/>
          <w:sz w:val="28"/>
          <w:szCs w:val="28"/>
        </w:rPr>
        <w:t xml:space="preserve">2</w:t>
      </w:r>
      <w:r>
        <w:rPr>
          <w:rFonts w:ascii="Liberation Sans" w:hAnsi="Liberation Sans" w:cs="Liberation Sans"/>
          <w:b w:val="0"/>
          <w:sz w:val="28"/>
          <w:szCs w:val="28"/>
        </w:rPr>
        <w:t xml:space="preserve">. Тарифы, установленные в пункте 1 настоящего приказа, действуют</w:t>
      </w:r>
      <w:r>
        <w:rPr>
          <w:rFonts w:ascii="Liberation Sans" w:hAnsi="Liberation Sans" w:cs="Liberation Sans"/>
          <w:b w:val="0"/>
          <w:sz w:val="28"/>
          <w:szCs w:val="28"/>
        </w:rPr>
        <w:t xml:space="preserve"> с 01 января 20</w:t>
      </w:r>
      <w:r>
        <w:rPr>
          <w:rFonts w:ascii="Liberation Sans" w:hAnsi="Liberation Sans" w:cs="Liberation Sans"/>
          <w:b w:val="0"/>
          <w:sz w:val="28"/>
          <w:szCs w:val="28"/>
        </w:rPr>
        <w:t xml:space="preserve">24</w:t>
      </w:r>
      <w:r>
        <w:rPr>
          <w:rFonts w:ascii="Liberation Sans" w:hAnsi="Liberation Sans" w:cs="Liberation Sans"/>
          <w:b w:val="0"/>
          <w:sz w:val="28"/>
          <w:szCs w:val="28"/>
        </w:rPr>
        <w:t xml:space="preserve"> года по 31 декабря 20</w:t>
      </w:r>
      <w:r>
        <w:rPr>
          <w:rFonts w:ascii="Liberation Sans" w:hAnsi="Liberation Sans" w:cs="Liberation Sans"/>
          <w:b w:val="0"/>
          <w:sz w:val="28"/>
          <w:szCs w:val="28"/>
        </w:rPr>
        <w:t xml:space="preserve">2</w:t>
      </w:r>
      <w:r>
        <w:rPr>
          <w:rFonts w:ascii="Liberation Sans" w:hAnsi="Liberation Sans" w:cs="Liberation Sans"/>
          <w:b w:val="0"/>
          <w:sz w:val="28"/>
          <w:szCs w:val="28"/>
        </w:rPr>
        <w:t xml:space="preserve">8</w:t>
      </w:r>
      <w:r>
        <w:rPr>
          <w:rFonts w:ascii="Liberation Sans" w:hAnsi="Liberation Sans" w:cs="Liberation Sans"/>
          <w:b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b w:val="0"/>
          <w:sz w:val="28"/>
          <w:szCs w:val="28"/>
        </w:rPr>
        <w:t xml:space="preserve">года.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659"/>
        <w:contextualSpacing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  <w:sz w:val="27"/>
          <w:szCs w:val="27"/>
        </w:rPr>
        <w:t xml:space="preserve">3</w:t>
      </w:r>
      <w:r>
        <w:rPr>
          <w:rFonts w:ascii="Liberation Sans" w:hAnsi="Liberation Sans" w:cs="Liberation Sans"/>
          <w:bCs/>
          <w:sz w:val="27"/>
          <w:szCs w:val="27"/>
        </w:rPr>
        <w:t xml:space="preserve">. </w:t>
      </w:r>
      <w:r>
        <w:rPr>
          <w:rFonts w:ascii="Liberation Sans" w:hAnsi="Liberation Sans" w:cs="Liberation Sans"/>
          <w:sz w:val="27"/>
          <w:szCs w:val="27"/>
        </w:rPr>
        <w:t xml:space="preserve">Установить долгосрочные </w:t>
      </w:r>
      <w:r>
        <w:rPr>
          <w:rFonts w:ascii="Liberation Sans" w:hAnsi="Liberation Sans" w:cs="Liberation Sans"/>
          <w:sz w:val="27"/>
          <w:szCs w:val="27"/>
        </w:rPr>
        <w:fldChar w:fldCharType="begin"/>
      </w:r>
      <w:r>
        <w:rPr>
          <w:rFonts w:ascii="Liberation Sans" w:hAnsi="Liberation Sans" w:cs="Liberation Sans"/>
          <w:sz w:val="27"/>
          <w:szCs w:val="27"/>
        </w:rPr>
        <w:instrText xml:space="preserve">HYPERLINK consultantplus://offline/ref=4CA8CD06E9C3B07059CA8A3EE94FB39A1FB30013A267F2E49B44DFD5470A660FCD77A1CC88D62E13D70BE6j7CEE </w:instrText>
      </w:r>
      <w:r>
        <w:rPr>
          <w:rFonts w:ascii="Liberation Sans" w:hAnsi="Liberation Sans" w:cs="Liberation Sans"/>
          <w:sz w:val="27"/>
          <w:szCs w:val="27"/>
        </w:rPr>
        <w:fldChar w:fldCharType="separate"/>
      </w:r>
      <w:r>
        <w:rPr>
          <w:rFonts w:ascii="Liberation Sans" w:hAnsi="Liberation Sans" w:cs="Liberation Sans"/>
          <w:sz w:val="27"/>
          <w:szCs w:val="27"/>
        </w:rPr>
        <w:t xml:space="preserve">параметры</w:t>
      </w:r>
      <w:r>
        <w:rPr>
          <w:rFonts w:ascii="Liberation Sans" w:hAnsi="Liberation Sans" w:cs="Liberation Sans"/>
          <w:sz w:val="27"/>
          <w:szCs w:val="27"/>
        </w:rPr>
        <w:fldChar w:fldCharType="end"/>
      </w:r>
      <w:r>
        <w:rPr>
          <w:rFonts w:ascii="Liberation Sans" w:hAnsi="Liberation Sans" w:cs="Liberation Sans"/>
          <w:sz w:val="27"/>
          <w:szCs w:val="27"/>
        </w:rPr>
        <w:t xml:space="preserve"> регулирования тарифов на долгосрочный период регулирования для формирования тарифов </w:t>
        <w:br/>
        <w:t xml:space="preserve">с использованием метода индексации установленных тарифов </w:t>
      </w:r>
      <w:r>
        <w:rPr>
          <w:rFonts w:ascii="Liberation Sans" w:hAnsi="Liberation Sans" w:cs="Liberation Sans"/>
          <w:sz w:val="28"/>
          <w:szCs w:val="28"/>
        </w:rPr>
        <w:t xml:space="preserve">закрытому акционерному обществу «Спецтеплосервис»</w:t>
      </w:r>
      <w:r>
        <w:rPr>
          <w:rFonts w:ascii="Liberation Sans" w:hAnsi="Liberation Sans" w:cs="Liberation Sans"/>
          <w:sz w:val="27"/>
          <w:szCs w:val="27"/>
        </w:rPr>
        <w:t xml:space="preserve">, на 2024 - 202</w:t>
      </w:r>
      <w:r>
        <w:rPr>
          <w:rFonts w:ascii="Liberation Sans" w:hAnsi="Liberation Sans" w:cs="Liberation Sans"/>
          <w:sz w:val="27"/>
          <w:szCs w:val="27"/>
        </w:rPr>
        <w:t xml:space="preserve">8</w:t>
      </w:r>
      <w:r>
        <w:rPr>
          <w:rFonts w:ascii="Liberation Sans" w:hAnsi="Liberation Sans" w:cs="Liberation Sans"/>
          <w:sz w:val="27"/>
          <w:szCs w:val="27"/>
        </w:rPr>
        <w:t xml:space="preserve"> годы, согласно приложению № 2.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49"/>
        <w:contextualSpacing/>
        <w:ind w:firstLine="709"/>
        <w:jc w:val="both"/>
        <w:rPr>
          <w:rFonts w:ascii="Liberation Sans" w:hAnsi="Liberation Sans" w:cs="Liberation Sans"/>
          <w:b w:val="0"/>
          <w:bCs w:val="0"/>
          <w:sz w:val="27"/>
          <w:szCs w:val="27"/>
        </w:rPr>
        <w:outlineLvl w:val="0"/>
      </w:pPr>
      <w:r>
        <w:rPr>
          <w:rFonts w:ascii="Liberation Sans" w:hAnsi="Liberation Sans" w:cs="Liberation Sans"/>
          <w:b w:val="0"/>
          <w:sz w:val="27"/>
          <w:szCs w:val="27"/>
        </w:rPr>
        <w:t xml:space="preserve">4. Долгосрочные </w:t>
      </w:r>
      <w:r>
        <w:rPr>
          <w:rFonts w:ascii="Liberation Sans" w:hAnsi="Liberation Sans" w:cs="Liberation Sans"/>
          <w:b w:val="0"/>
          <w:sz w:val="27"/>
          <w:szCs w:val="27"/>
        </w:rPr>
        <w:fldChar w:fldCharType="begin"/>
      </w:r>
      <w:r>
        <w:rPr>
          <w:rFonts w:ascii="Liberation Sans" w:hAnsi="Liberation Sans" w:cs="Liberation Sans"/>
          <w:b w:val="0"/>
          <w:sz w:val="27"/>
          <w:szCs w:val="27"/>
        </w:rPr>
        <w:instrText xml:space="preserve">HYPERLINK consultantplus://offline/ref=4CA8CD06E9C3B07059CA8A3EE94FB39A1FB30013A267F2E49B44DFD5470A660FCD77A1CC88D62E13D70BE6j7CEE </w:instrText>
      </w:r>
      <w:r>
        <w:rPr>
          <w:rFonts w:ascii="Liberation Sans" w:hAnsi="Liberation Sans" w:cs="Liberation Sans"/>
          <w:b w:val="0"/>
          <w:sz w:val="27"/>
          <w:szCs w:val="27"/>
        </w:rPr>
        <w:fldChar w:fldCharType="separate"/>
      </w:r>
      <w:r>
        <w:rPr>
          <w:rFonts w:ascii="Liberation Sans" w:hAnsi="Liberation Sans" w:cs="Liberation Sans"/>
          <w:b w:val="0"/>
          <w:sz w:val="27"/>
          <w:szCs w:val="27"/>
        </w:rPr>
        <w:t xml:space="preserve">параметры</w:t>
      </w:r>
      <w:r>
        <w:rPr>
          <w:rFonts w:ascii="Liberation Sans" w:hAnsi="Liberation Sans" w:cs="Liberation Sans"/>
          <w:b w:val="0"/>
          <w:sz w:val="27"/>
          <w:szCs w:val="27"/>
        </w:rPr>
        <w:fldChar w:fldCharType="end"/>
      </w:r>
      <w:r>
        <w:rPr>
          <w:rFonts w:ascii="Liberation Sans" w:hAnsi="Liberation Sans" w:cs="Liberation Sans"/>
          <w:b w:val="0"/>
          <w:sz w:val="27"/>
          <w:szCs w:val="27"/>
        </w:rPr>
        <w:t xml:space="preserve"> регулирования тарифов, установленные </w:t>
        <w:br/>
        <w:t xml:space="preserve">в пункте 2 настоящего приказа, действуют с 01 января 2024 года по 31 декабря 202</w:t>
      </w:r>
      <w:r>
        <w:rPr>
          <w:rFonts w:ascii="Liberation Sans" w:hAnsi="Liberation Sans" w:cs="Liberation Sans"/>
          <w:b w:val="0"/>
          <w:sz w:val="27"/>
          <w:szCs w:val="27"/>
        </w:rPr>
        <w:t xml:space="preserve">8</w:t>
      </w:r>
      <w:r>
        <w:rPr>
          <w:rFonts w:ascii="Liberation Sans" w:hAnsi="Liberation Sans" w:cs="Liberation Sans"/>
          <w:b w:val="0"/>
          <w:sz w:val="27"/>
          <w:szCs w:val="27"/>
        </w:rPr>
        <w:t xml:space="preserve"> года.  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</w:r>
      <w:r>
        <w:rPr>
          <w:rFonts w:ascii="Liberation Sans" w:hAnsi="Liberation Sans" w:cs="Liberation Sans"/>
          <w:bCs/>
          <w:sz w:val="28"/>
          <w:szCs w:val="28"/>
        </w:rPr>
      </w:r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-142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10206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Приложение № 1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10206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</w:rPr>
      </w:r>
    </w:p>
    <w:p>
      <w:pPr>
        <w:ind w:left="10206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к приказу департамента тарифной политики, энергетики и жилищно-комм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унального комплекса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10206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10206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eastAsia="Liberation Serif" w:cs="Liberation Sans"/>
          <w:sz w:val="24"/>
          <w:szCs w:val="28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500-т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50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  <w:sz w:val="24"/>
        </w:rPr>
        <w:t xml:space="preserve">ТАРИФЫ НА ПИТЬЕВУЮ ВОДУ, УСТАНОВЛЕННЫЕ ЗАКРЫТОМУ АКЦИОНЕРНОМУ ОБЩЕСТВУ «СПЕЦТЕПЛОСЕРВИС»  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50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  <w:sz w:val="24"/>
        </w:rPr>
        <w:t xml:space="preserve">ДЛЯ РАСЧЕТОВ С ФИЛИАЛОМ АКЦИОНЕРНОГО ОБЩЕСТВА «ЯМАЛКОММУНЭНЕРГО» В ПРИУРАЛЬСКОМ РАЙОНЕ 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50"/>
        <w:jc w:val="center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</w:rPr>
        <w:t xml:space="preserve">(СЕЛО БЕЛОЯРСК МУНИЦИПАЛЬНОГО ОКРУГА ПРИУРАЛЬ</w:t>
      </w:r>
      <w:r>
        <w:rPr>
          <w:rFonts w:ascii="Liberation Sans" w:hAnsi="Liberation Sans" w:eastAsia="Liberation Serif" w:cs="Liberation Sans"/>
          <w:sz w:val="24"/>
        </w:rPr>
        <w:t xml:space="preserve">СКИЙ РАЙОН ЯМАЛО-НЕНЕЦКОГО АВТОНОМНОГО ОКРУГА), </w:t>
      </w:r>
      <w:r>
        <w:rPr>
          <w:rFonts w:ascii="Liberation Sans" w:hAnsi="Liberation Sans" w:cs="Liberation Sans"/>
        </w:rPr>
      </w:r>
    </w:p>
    <w:p>
      <w:pPr>
        <w:pStyle w:val="850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  <w:sz w:val="24"/>
        </w:rPr>
        <w:t xml:space="preserve">НА 2024 - 2028 ГОДЫ</w:t>
      </w:r>
      <w:r>
        <w:rPr>
          <w:rFonts w:ascii="Liberation Sans" w:hAnsi="Liberation Sans" w:cs="Liberation Sans"/>
        </w:rPr>
      </w:r>
    </w:p>
    <w:p>
      <w:pPr>
        <w:pStyle w:val="850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100"/>
        <w:gridCol w:w="6945"/>
        <w:gridCol w:w="730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pStyle w:val="85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5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pStyle w:val="850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Потребители, оплачивающие</w:t>
              <w:br/>
              <w:t xml:space="preserve">услуги систем водоснабжения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textDirection w:val="lrTb"/>
            <w:noWrap w:val="false"/>
          </w:tcPr>
          <w:p>
            <w:pPr>
              <w:pStyle w:val="850"/>
              <w:ind w:firstLine="540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Тариф на питьевую воду &lt;1&gt;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3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textDirection w:val="lrTb"/>
            <w:noWrap w:val="false"/>
          </w:tcPr>
          <w:p>
            <w:pPr>
              <w:pStyle w:val="85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pStyle w:val="850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top"/>
            <w:textDirection w:val="lrTb"/>
            <w:noWrap w:val="false"/>
          </w:tcPr>
          <w:p>
            <w:pPr>
              <w:pStyle w:val="850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945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Иные потребители,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5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руб./м3 (без НДС)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textDirection w:val="lrTb"/>
            <w:noWrap w:val="false"/>
          </w:tcPr>
          <w:p>
            <w:pPr>
              <w:pStyle w:val="85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– 664,93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50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664,93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10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945" w:type="dxa"/>
            <w:vAlign w:val="top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textDirection w:val="lrTb"/>
            <w:noWrap w:val="false"/>
          </w:tcPr>
          <w:p>
            <w:pPr>
              <w:pStyle w:val="85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25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657,33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5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31.12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.2025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657,33</w:t>
            </w:r>
            <w:r>
              <w:rPr>
                <w:rFonts w:ascii="Liberation Sans" w:hAnsi="Liberation Sans" w:eastAsia="Liberation Serif" w:cs="Liberation Sans"/>
                <w:color w:val="ff0000"/>
                <w:sz w:val="24"/>
                <w:highlight w:val="white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110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945" w:type="dxa"/>
            <w:vAlign w:val="top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textDirection w:val="lrTb"/>
            <w:noWrap w:val="false"/>
          </w:tcPr>
          <w:p>
            <w:pPr>
              <w:pStyle w:val="85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26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649,82</w:t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50"/>
              <w:rPr>
                <w:rFonts w:ascii="Liberation Sans" w:hAnsi="Liberation Sans" w:cs="Liberation Sans"/>
                <w:color w:val="ff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 по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31.12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.2026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649,82</w:t>
            </w:r>
            <w:r>
              <w:rPr>
                <w:rFonts w:ascii="Liberation Sans" w:hAnsi="Liberation Sans" w:eastAsia="Liberation Serif" w:cs="Liberation Sans"/>
                <w:color w:val="ff0000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10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94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27 – 642,40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50"/>
              <w:rPr>
                <w:rFonts w:ascii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31.12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.2027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642,40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10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694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08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01.01.2028 по 30.06.20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28 – 635,06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50"/>
              <w:rPr>
                <w:rFonts w:ascii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01.07.2028 по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31.12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.2028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635,06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pStyle w:val="850"/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</w:rPr>
        <w:t xml:space="preserve">Примечание: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50"/>
        <w:ind w:firstLine="540"/>
        <w:jc w:val="both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&lt;1&gt; Тариф учитывает следующие стадии технологического процесса: водоподготовка.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10065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10065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10065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10065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10065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10065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10065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Приложение № 2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10065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</w:rPr>
      </w:r>
    </w:p>
    <w:p>
      <w:pPr>
        <w:ind w:left="10065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к приказу департамента тарифной политики, энергетики и жилищно-коммунального комплекса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10065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10065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eastAsia="Liberation Serif" w:cs="Liberation Sans"/>
          <w:sz w:val="24"/>
          <w:szCs w:val="28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500-т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</w:rPr>
      </w:r>
    </w:p>
    <w:p>
      <w:pPr>
        <w:jc w:val="left"/>
        <w:rPr>
          <w:rFonts w:ascii="Liberation Sans" w:hAnsi="Liberation Sans" w:cs="Liberation Sans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ДОЛГОСРОЧНЫЕ ПАРАМЕТРЫ РЕГУЛИРОВАНИЯ </w:t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ТАРИФОВ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, УСТАНАВЛИВАЕМЫЕ НА ДОЛГОСРОЧНЫЙ ПЕРИОД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  <w:color w:val="000000"/>
          <w:sz w:val="24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РЕГУЛИРО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ВАНИЯ ДЛЯ ФОРМИРОВАНИЯ ТАРИФОВ С ИСПОЛЬЗОВАНИЕМ МЕТОДА ИНДЕКСАЦИИ УСТАНОВЛЕННЫХ ТАРИФОВ </w:t>
      </w:r>
      <w:r>
        <w:rPr>
          <w:rFonts w:ascii="Liberation Sans" w:hAnsi="Liberation Sans" w:eastAsia="Liberation Serif" w:cs="Liberation Sans"/>
          <w:sz w:val="24"/>
        </w:rPr>
        <w:t xml:space="preserve">ЗАКРЫТОМУ АКЦИОНЕРНОМУ ОБЩЕСТВУ «СПЕЦТЕПЛОСЕРВИС»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, НА 2024 – 2028 ГОДЫ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606"/>
        <w:gridCol w:w="2435"/>
        <w:gridCol w:w="1109"/>
        <w:gridCol w:w="2117"/>
        <w:gridCol w:w="2094"/>
        <w:gridCol w:w="1899"/>
        <w:gridCol w:w="2477"/>
        <w:gridCol w:w="2480"/>
      </w:tblGrid>
      <w:tr>
        <w:trPr>
          <w:cantSplit/>
          <w:trHeight w:val="225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Наименование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регулируемой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организации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1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1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Базовый уровень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расходов,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тыс.руб.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0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Индекс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эффективности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расходов, %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8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Нормативный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уровень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прибыли, %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gridSpan w:val="2"/>
            <w:tcW w:w="495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Показатели энергосбережения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энергетической эффективности 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69"/>
        </w:trPr>
        <w:tc>
          <w:tcPr>
            <w:tcW w:w="6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8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Уровень потерь воды, 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%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Удельный расход электрической энергии, 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кВт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*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ч/м3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144"/>
        </w:trPr>
        <w:tc>
          <w:tcPr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4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6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7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8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320"/>
        </w:trPr>
        <w:tc>
          <w:tcPr>
            <w:gridSpan w:val="8"/>
            <w:tcW w:w="152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ПИТЬЕВАЯ ВОДА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687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Закрытое акционерное общество «Спецтеплосервис»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21 699,25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1,10</w:t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1,10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1,10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1,10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2028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1,10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sectPr>
      <w:footnotePr/>
      <w:endnotePr/>
      <w:type w:val="nextPage"/>
      <w:pgSz w:w="16838" w:h="11906" w:orient="landscape"/>
      <w:pgMar w:top="1276" w:right="1134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Heading 1 Char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645">
    <w:name w:val="Heading 2 Char"/>
    <w:basedOn w:val="669"/>
    <w:link w:val="661"/>
    <w:uiPriority w:val="9"/>
    <w:rPr>
      <w:rFonts w:ascii="Arial" w:hAnsi="Arial" w:eastAsia="Arial" w:cs="Arial"/>
      <w:sz w:val="34"/>
    </w:rPr>
  </w:style>
  <w:style w:type="character" w:styleId="646">
    <w:name w:val="Heading 3 Char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647">
    <w:name w:val="Heading 4 Char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48">
    <w:name w:val="Heading 5 Char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49">
    <w:name w:val="Heading 6 Char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50">
    <w:name w:val="Heading 7 Char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8 Char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52">
    <w:name w:val="Heading 9 Char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53">
    <w:name w:val="Title Char"/>
    <w:basedOn w:val="669"/>
    <w:link w:val="683"/>
    <w:uiPriority w:val="10"/>
    <w:rPr>
      <w:sz w:val="48"/>
      <w:szCs w:val="48"/>
    </w:rPr>
  </w:style>
  <w:style w:type="character" w:styleId="654">
    <w:name w:val="Subtitle Char"/>
    <w:basedOn w:val="669"/>
    <w:link w:val="685"/>
    <w:uiPriority w:val="11"/>
    <w:rPr>
      <w:sz w:val="24"/>
      <w:szCs w:val="24"/>
    </w:rPr>
  </w:style>
  <w:style w:type="character" w:styleId="655">
    <w:name w:val="Quote Char"/>
    <w:link w:val="687"/>
    <w:uiPriority w:val="29"/>
    <w:rPr>
      <w:i/>
    </w:rPr>
  </w:style>
  <w:style w:type="character" w:styleId="656">
    <w:name w:val="Intense Quote Char"/>
    <w:link w:val="689"/>
    <w:uiPriority w:val="30"/>
    <w:rPr>
      <w:i/>
    </w:rPr>
  </w:style>
  <w:style w:type="character" w:styleId="657">
    <w:name w:val="Footnote Text Char"/>
    <w:link w:val="824"/>
    <w:uiPriority w:val="99"/>
    <w:rPr>
      <w:sz w:val="18"/>
    </w:rPr>
  </w:style>
  <w:style w:type="character" w:styleId="658">
    <w:name w:val="Endnote Text Char"/>
    <w:link w:val="827"/>
    <w:uiPriority w:val="99"/>
    <w:rPr>
      <w:sz w:val="20"/>
    </w:rPr>
  </w:style>
  <w:style w:type="paragraph" w:styleId="659" w:default="1">
    <w:name w:val="Normal"/>
    <w:qFormat/>
    <w:rPr>
      <w:lang w:eastAsia="zh-CN"/>
    </w:rPr>
  </w:style>
  <w:style w:type="paragraph" w:styleId="660">
    <w:name w:val="Heading 1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61">
    <w:name w:val="Heading 2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2">
    <w:name w:val="Heading 3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3">
    <w:name w:val="Heading 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4">
    <w:name w:val="Heading 5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5">
    <w:name w:val="Heading 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6">
    <w:name w:val="Heading 7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7">
    <w:name w:val="Heading 8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8">
    <w:name w:val="Heading 9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Заголовок 1 Знак"/>
    <w:link w:val="660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Заголовок 2 Знак"/>
    <w:link w:val="661"/>
    <w:uiPriority w:val="9"/>
    <w:rPr>
      <w:rFonts w:ascii="Arial" w:hAnsi="Arial" w:eastAsia="Arial" w:cs="Arial"/>
      <w:sz w:val="34"/>
    </w:rPr>
  </w:style>
  <w:style w:type="character" w:styleId="674" w:customStyle="1">
    <w:name w:val="Заголовок 3 Знак"/>
    <w:link w:val="662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Заголовок 4 Знак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Заголовок 5 Знак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Заголовок 6 Знак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Заголовок 7 Знак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Заголовок 8 Знак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Заголовок 9 Знак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2">
    <w:name w:val="No Spacing"/>
    <w:uiPriority w:val="1"/>
    <w:qFormat/>
    <w:rPr>
      <w:lang w:eastAsia="zh-CN"/>
    </w:rPr>
  </w:style>
  <w:style w:type="paragraph" w:styleId="683">
    <w:name w:val="Title"/>
    <w:link w:val="684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4" w:customStyle="1">
    <w:name w:val="Заголовок Знак"/>
    <w:link w:val="683"/>
    <w:uiPriority w:val="10"/>
    <w:rPr>
      <w:sz w:val="48"/>
      <w:szCs w:val="48"/>
    </w:rPr>
  </w:style>
  <w:style w:type="paragraph" w:styleId="685">
    <w:name w:val="Subtitle"/>
    <w:link w:val="686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6" w:customStyle="1">
    <w:name w:val="Подзаголовок Знак"/>
    <w:link w:val="685"/>
    <w:uiPriority w:val="11"/>
    <w:rPr>
      <w:sz w:val="24"/>
      <w:szCs w:val="24"/>
    </w:rPr>
  </w:style>
  <w:style w:type="paragraph" w:styleId="687">
    <w:name w:val="Quote"/>
    <w:link w:val="688"/>
    <w:uiPriority w:val="29"/>
    <w:qFormat/>
    <w:pPr>
      <w:ind w:left="720" w:right="720"/>
    </w:pPr>
    <w:rPr>
      <w:i/>
      <w:lang w:eastAsia="zh-CN"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>
    <w:name w:val="Header"/>
    <w:basedOn w:val="659"/>
    <w:link w:val="84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2" w:customStyle="1">
    <w:name w:val="Header Char"/>
    <w:uiPriority w:val="99"/>
  </w:style>
  <w:style w:type="paragraph" w:styleId="693">
    <w:name w:val="Footer"/>
    <w:basedOn w:val="659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4" w:customStyle="1">
    <w:name w:val="Footer Char"/>
    <w:uiPriority w:val="99"/>
  </w:style>
  <w:style w:type="paragraph" w:styleId="695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6" w:customStyle="1">
    <w:name w:val="Caption Char"/>
    <w:uiPriority w:val="99"/>
  </w:style>
  <w:style w:type="table" w:styleId="697">
    <w:name w:val="Table Grid"/>
    <w:basedOn w:val="670"/>
    <w:tblPr/>
  </w:style>
  <w:style w:type="table" w:styleId="69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3">
    <w:name w:val="Hyperlink"/>
    <w:uiPriority w:val="99"/>
    <w:unhideWhenUsed/>
    <w:rPr>
      <w:color w:val="0000ff"/>
      <w:u w:val="single"/>
    </w:rPr>
  </w:style>
  <w:style w:type="paragraph" w:styleId="824">
    <w:name w:val="footnote text"/>
    <w:link w:val="825"/>
    <w:uiPriority w:val="99"/>
    <w:semiHidden/>
    <w:unhideWhenUsed/>
    <w:pPr>
      <w:spacing w:after="40"/>
    </w:pPr>
    <w:rPr>
      <w:sz w:val="18"/>
      <w:lang w:eastAsia="zh-CN"/>
    </w:rPr>
  </w:style>
  <w:style w:type="character" w:styleId="825" w:customStyle="1">
    <w:name w:val="Текст сноски Знак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link w:val="828"/>
    <w:uiPriority w:val="99"/>
    <w:semiHidden/>
    <w:unhideWhenUsed/>
    <w:rPr>
      <w:lang w:eastAsia="zh-CN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uiPriority w:val="39"/>
    <w:unhideWhenUsed/>
    <w:pPr>
      <w:spacing w:after="57"/>
    </w:pPr>
    <w:rPr>
      <w:lang w:eastAsia="zh-CN"/>
    </w:rPr>
  </w:style>
  <w:style w:type="paragraph" w:styleId="831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2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3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4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5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6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7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8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9">
    <w:name w:val="TOC Heading"/>
    <w:uiPriority w:val="39"/>
    <w:unhideWhenUsed/>
    <w:rPr>
      <w:lang w:eastAsia="zh-CN"/>
    </w:rPr>
  </w:style>
  <w:style w:type="paragraph" w:styleId="840">
    <w:name w:val="table of figures"/>
    <w:uiPriority w:val="99"/>
    <w:unhideWhenUsed/>
    <w:rPr>
      <w:lang w:eastAsia="zh-CN"/>
    </w:rPr>
  </w:style>
  <w:style w:type="paragraph" w:styleId="841" w:customStyle="1">
    <w:name w:val="Знак Знак Знак Знак"/>
    <w:basedOn w:val="65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2" w:customStyle="1">
    <w:name w:val="ConsPlusNormal"/>
    <w:pPr>
      <w:ind w:firstLine="720"/>
    </w:pPr>
    <w:rPr>
      <w:rFonts w:ascii="Arial" w:hAnsi="Arial"/>
    </w:rPr>
  </w:style>
  <w:style w:type="paragraph" w:styleId="843" w:customStyle="1">
    <w:name w:val="ConsPlusCell"/>
    <w:pPr>
      <w:widowControl w:val="off"/>
    </w:pPr>
    <w:rPr>
      <w:rFonts w:ascii="Arial" w:hAnsi="Arial"/>
    </w:rPr>
  </w:style>
  <w:style w:type="paragraph" w:styleId="844">
    <w:name w:val="Body Text Indent 2"/>
    <w:basedOn w:val="659"/>
    <w:link w:val="846"/>
    <w:pPr>
      <w:ind w:firstLine="720"/>
      <w:jc w:val="both"/>
    </w:pPr>
    <w:rPr>
      <w:sz w:val="28"/>
      <w:lang w:val="en-US" w:eastAsia="en-US"/>
    </w:rPr>
  </w:style>
  <w:style w:type="paragraph" w:styleId="845" w:customStyle="1">
    <w:name w:val="ConsPlusNonformat"/>
    <w:rPr>
      <w:rFonts w:ascii="Courier New" w:hAnsi="Courier New"/>
    </w:rPr>
  </w:style>
  <w:style w:type="character" w:styleId="846" w:customStyle="1">
    <w:name w:val="Основной текст с отступом 2 Знак"/>
    <w:link w:val="844"/>
    <w:rPr>
      <w:sz w:val="28"/>
      <w:szCs w:val="24"/>
    </w:rPr>
  </w:style>
  <w:style w:type="character" w:styleId="847" w:customStyle="1">
    <w:name w:val="Верхний колонтитул Знак"/>
    <w:link w:val="691"/>
    <w:rPr>
      <w:sz w:val="24"/>
      <w:szCs w:val="24"/>
    </w:rPr>
  </w:style>
  <w:style w:type="character" w:styleId="848" w:customStyle="1">
    <w:name w:val="Нижний колонтитул Знак"/>
    <w:link w:val="693"/>
    <w:rPr>
      <w:sz w:val="24"/>
      <w:szCs w:val="24"/>
    </w:rPr>
  </w:style>
  <w:style w:type="paragraph" w:styleId="849" w:customStyle="1">
    <w:name w:val="ConsPlusTitle"/>
    <w:pPr>
      <w:widowControl w:val="off"/>
    </w:pPr>
    <w:rPr>
      <w:b/>
      <w:bCs/>
      <w:sz w:val="24"/>
      <w:szCs w:val="24"/>
    </w:rPr>
  </w:style>
  <w:style w:type="paragraph" w:styleId="850" w:customStyle="1">
    <w:name w:val="Обычный"/>
    <w:next w:val="829"/>
    <w:link w:val="82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1" w:customStyle="1">
    <w:name w:val="Основной текст с отступом 2"/>
    <w:basedOn w:val="850"/>
    <w:next w:val="837"/>
    <w:link w:val="839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16</cp:revision>
  <dcterms:created xsi:type="dcterms:W3CDTF">2022-10-31T11:46:00Z</dcterms:created>
  <dcterms:modified xsi:type="dcterms:W3CDTF">2023-12-16T11:35:59Z</dcterms:modified>
</cp:coreProperties>
</file>